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55E" w:rsidRPr="00F75181" w:rsidRDefault="00F75181" w:rsidP="00FC4F9F">
      <w:pPr>
        <w:widowControl/>
        <w:snapToGrid/>
        <w:spacing w:before="120" w:after="120" w:line="240" w:lineRule="auto"/>
        <w:jc w:val="center"/>
        <w:rPr>
          <w:b/>
          <w:bCs/>
          <w:caps/>
          <w:szCs w:val="24"/>
          <w:lang w:eastAsia="en-US"/>
        </w:rPr>
      </w:pPr>
      <w:r w:rsidRPr="00F75181">
        <w:rPr>
          <w:b/>
          <w:bCs/>
          <w:caps/>
          <w:szCs w:val="24"/>
          <w:lang w:eastAsia="en-US"/>
        </w:rPr>
        <w:t>Положение</w:t>
      </w:r>
      <w:r w:rsidRPr="00F75181">
        <w:rPr>
          <w:b/>
          <w:bCs/>
          <w:caps/>
          <w:szCs w:val="24"/>
          <w:lang w:eastAsia="en-US"/>
        </w:rPr>
        <w:br/>
      </w:r>
      <w:r w:rsidR="00DD655E" w:rsidRPr="00F75181">
        <w:rPr>
          <w:b/>
          <w:bCs/>
          <w:caps/>
          <w:szCs w:val="24"/>
          <w:lang w:eastAsia="en-US"/>
        </w:rPr>
        <w:t>о расследовании и учете профессиональных заболеваний</w:t>
      </w:r>
      <w:r w:rsidRPr="00F75181">
        <w:rPr>
          <w:b/>
          <w:bCs/>
          <w:caps/>
          <w:szCs w:val="24"/>
          <w:lang w:eastAsia="en-US"/>
        </w:rPr>
        <w:br/>
      </w:r>
      <w:r w:rsidR="00DD655E" w:rsidRPr="00F75181">
        <w:rPr>
          <w:b/>
          <w:bCs/>
          <w:caps/>
          <w:szCs w:val="24"/>
          <w:lang w:eastAsia="en-US"/>
        </w:rPr>
        <w:t xml:space="preserve">в </w:t>
      </w:r>
      <w:r w:rsidRPr="00F75181">
        <w:rPr>
          <w:b/>
          <w:bCs/>
          <w:caps/>
          <w:szCs w:val="24"/>
          <w:lang w:eastAsia="en-US"/>
        </w:rPr>
        <w:t>Образовательном учреждении</w:t>
      </w:r>
    </w:p>
    <w:p w:rsidR="00DD655E" w:rsidRPr="001060CD" w:rsidRDefault="00DD655E" w:rsidP="00FC4F9F">
      <w:pPr>
        <w:widowControl/>
        <w:snapToGrid/>
        <w:spacing w:before="120" w:after="120" w:line="240" w:lineRule="auto"/>
        <w:jc w:val="center"/>
        <w:rPr>
          <w:b/>
          <w:szCs w:val="24"/>
          <w:lang w:eastAsia="en-US"/>
        </w:rPr>
      </w:pPr>
      <w:r w:rsidRPr="001060CD">
        <w:rPr>
          <w:b/>
          <w:szCs w:val="24"/>
          <w:lang w:eastAsia="en-US"/>
        </w:rPr>
        <w:t>1.Общие положения</w:t>
      </w:r>
    </w:p>
    <w:p w:rsidR="00DD655E" w:rsidRDefault="00DD655E" w:rsidP="00FC4F9F">
      <w:pPr>
        <w:widowControl/>
        <w:snapToGrid/>
        <w:spacing w:before="120" w:after="120" w:line="240" w:lineRule="auto"/>
        <w:ind w:firstLine="567"/>
        <w:jc w:val="both"/>
        <w:rPr>
          <w:szCs w:val="24"/>
          <w:lang w:eastAsia="en-US"/>
        </w:rPr>
      </w:pPr>
      <w:r w:rsidRPr="001060CD">
        <w:rPr>
          <w:szCs w:val="24"/>
          <w:lang w:eastAsia="en-US"/>
        </w:rPr>
        <w:t xml:space="preserve">1.1. Положение </w:t>
      </w:r>
      <w:r w:rsidR="00F75181" w:rsidRPr="00F75181">
        <w:rPr>
          <w:bCs/>
          <w:szCs w:val="24"/>
          <w:lang w:eastAsia="en-US"/>
        </w:rPr>
        <w:t>о расследовании и учете профессиональных заболеваний</w:t>
      </w:r>
      <w:r w:rsidR="00F75181" w:rsidRPr="00F75181">
        <w:rPr>
          <w:szCs w:val="24"/>
          <w:lang w:eastAsia="en-US"/>
        </w:rPr>
        <w:t xml:space="preserve"> </w:t>
      </w:r>
      <w:r w:rsidRPr="00F75181">
        <w:rPr>
          <w:szCs w:val="24"/>
          <w:lang w:eastAsia="en-US"/>
        </w:rPr>
        <w:t>устанавливает порядок расследования и учета</w:t>
      </w:r>
      <w:r w:rsidR="00F75181">
        <w:rPr>
          <w:szCs w:val="24"/>
          <w:lang w:eastAsia="en-US"/>
        </w:rPr>
        <w:t xml:space="preserve"> профессиональных заболеваний в </w:t>
      </w:r>
      <w:r w:rsidR="00F75181" w:rsidRPr="00F75181">
        <w:rPr>
          <w:szCs w:val="24"/>
          <w:lang w:eastAsia="en-US"/>
        </w:rPr>
        <w:t>О</w:t>
      </w:r>
      <w:r w:rsidRPr="00F75181">
        <w:rPr>
          <w:szCs w:val="24"/>
          <w:lang w:eastAsia="en-US"/>
        </w:rPr>
        <w:t xml:space="preserve">бразовательном учреждении </w:t>
      </w:r>
      <w:r w:rsidR="00F75181" w:rsidRPr="00F75181">
        <w:rPr>
          <w:szCs w:val="24"/>
          <w:lang w:eastAsia="en-US"/>
        </w:rPr>
        <w:t>(д</w:t>
      </w:r>
      <w:r w:rsidRPr="001060CD">
        <w:rPr>
          <w:szCs w:val="24"/>
          <w:lang w:eastAsia="en-US"/>
        </w:rPr>
        <w:t xml:space="preserve">алее </w:t>
      </w:r>
      <w:r w:rsidR="00F75181">
        <w:rPr>
          <w:szCs w:val="24"/>
          <w:lang w:eastAsia="en-US"/>
        </w:rPr>
        <w:t xml:space="preserve">– Положение, </w:t>
      </w:r>
      <w:r w:rsidRPr="001060CD">
        <w:rPr>
          <w:szCs w:val="24"/>
          <w:lang w:eastAsia="en-US"/>
        </w:rPr>
        <w:t>Учреждение).</w:t>
      </w:r>
    </w:p>
    <w:p w:rsidR="00F75181" w:rsidRPr="001060CD" w:rsidRDefault="00F75181" w:rsidP="00FC4F9F">
      <w:pPr>
        <w:widowControl/>
        <w:snapToGrid/>
        <w:spacing w:before="120" w:after="120" w:line="240" w:lineRule="auto"/>
        <w:ind w:firstLine="567"/>
        <w:jc w:val="both"/>
        <w:rPr>
          <w:szCs w:val="24"/>
          <w:lang w:eastAsia="en-US"/>
        </w:rPr>
      </w:pPr>
      <w:r>
        <w:rPr>
          <w:szCs w:val="24"/>
          <w:lang w:eastAsia="en-US"/>
        </w:rPr>
        <w:t xml:space="preserve">1.2. Настоящее Положение разработано в соответствии с Постановлением Правительства РФ от 05.07.2022 № 1206 </w:t>
      </w:r>
      <w:r w:rsidR="00FC4F9F">
        <w:rPr>
          <w:szCs w:val="24"/>
          <w:lang w:eastAsia="en-US"/>
        </w:rPr>
        <w:t>«</w:t>
      </w:r>
      <w:r w:rsidR="00FC4F9F" w:rsidRPr="00FC4F9F">
        <w:rPr>
          <w:szCs w:val="24"/>
          <w:lang w:eastAsia="en-US"/>
        </w:rPr>
        <w:t>О порядке расследования и учета случаев професси</w:t>
      </w:r>
      <w:r w:rsidR="00FC4F9F">
        <w:rPr>
          <w:szCs w:val="24"/>
          <w:lang w:eastAsia="en-US"/>
        </w:rPr>
        <w:t>ональных заболеваний работников», п</w:t>
      </w:r>
      <w:r w:rsidR="00FC4F9F" w:rsidRPr="00FC4F9F">
        <w:rPr>
          <w:szCs w:val="24"/>
          <w:lang w:eastAsia="en-US"/>
        </w:rPr>
        <w:t>риказ</w:t>
      </w:r>
      <w:r w:rsidR="00FC4F9F">
        <w:rPr>
          <w:szCs w:val="24"/>
          <w:lang w:eastAsia="en-US"/>
        </w:rPr>
        <w:t>ом</w:t>
      </w:r>
      <w:r w:rsidR="00FC4F9F" w:rsidRPr="00FC4F9F">
        <w:rPr>
          <w:szCs w:val="24"/>
          <w:lang w:eastAsia="en-US"/>
        </w:rPr>
        <w:t xml:space="preserve"> Минздрава России от 21.03.2025 № 141н</w:t>
      </w:r>
      <w:r w:rsidR="00FC4F9F">
        <w:rPr>
          <w:szCs w:val="24"/>
          <w:lang w:eastAsia="en-US"/>
        </w:rPr>
        <w:t xml:space="preserve"> «</w:t>
      </w:r>
      <w:r w:rsidR="00FC4F9F" w:rsidRPr="00FC4F9F">
        <w:rPr>
          <w:szCs w:val="24"/>
          <w:lang w:eastAsia="en-US"/>
        </w:rPr>
        <w:t>Об утверждении перечня профессиональных заболеваний</w:t>
      </w:r>
      <w:r w:rsidR="00FC4F9F">
        <w:rPr>
          <w:szCs w:val="24"/>
          <w:lang w:eastAsia="en-US"/>
        </w:rPr>
        <w:t>», другими НПА в сфере охраны труда и трудовых отношений.</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1.</w:t>
      </w:r>
      <w:r w:rsidR="00FC4F9F">
        <w:rPr>
          <w:szCs w:val="24"/>
          <w:lang w:eastAsia="en-US"/>
        </w:rPr>
        <w:t>3</w:t>
      </w:r>
      <w:r w:rsidRPr="001060CD">
        <w:rPr>
          <w:szCs w:val="24"/>
          <w:lang w:eastAsia="en-US"/>
        </w:rPr>
        <w:t xml:space="preserve">. Расследованию и учету в соответствии с настоящим Положением подлежат острые и хронические профессиональные заболевания (отравления), возникновение которых у работников и других лиц (далее именуются </w:t>
      </w:r>
      <w:r w:rsidR="00F75181">
        <w:rPr>
          <w:szCs w:val="24"/>
          <w:lang w:eastAsia="en-US"/>
        </w:rPr>
        <w:t>–</w:t>
      </w:r>
      <w:r w:rsidRPr="001060CD">
        <w:rPr>
          <w:szCs w:val="24"/>
          <w:lang w:eastAsia="en-US"/>
        </w:rPr>
        <w:t xml:space="preserve"> работники) обусловлено воздействием вредных производственных факторов при выполнении ими трудовых обязанностей или производственной деятельности по заданию организации или индивидуального предпринимателя.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1.</w:t>
      </w:r>
      <w:r w:rsidR="00FC4F9F">
        <w:rPr>
          <w:szCs w:val="24"/>
          <w:lang w:eastAsia="en-US"/>
        </w:rPr>
        <w:t>4</w:t>
      </w:r>
      <w:r w:rsidRPr="001060CD">
        <w:rPr>
          <w:szCs w:val="24"/>
          <w:lang w:eastAsia="en-US"/>
        </w:rPr>
        <w:t>. К работникам относятся: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а) работники, выполняющие работу по трудовому договору (контракту);</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б) граждане, выполняющие работу по гражданско-правовому договору;</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в) студенты образовательных организаций высшего образования, профессиональных образовательных организаций, учащиеся общеобразовательных организаций, работающие по трудовому договору во время практики в Учреждении;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г) другие лица, участвующие в производственной деятельности Учреждения.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1.</w:t>
      </w:r>
      <w:r w:rsidR="00FC4F9F">
        <w:rPr>
          <w:szCs w:val="24"/>
          <w:lang w:eastAsia="en-US"/>
        </w:rPr>
        <w:t>5</w:t>
      </w:r>
      <w:r w:rsidRPr="001060CD">
        <w:rPr>
          <w:szCs w:val="24"/>
          <w:lang w:eastAsia="en-US"/>
        </w:rPr>
        <w:t>. Под острым профессиональным заболеванием (отравлением) понимается заболевание, являющееся, как правило, результатом однократного (в течение не более одного рабочего дня, одной рабочей смены) воздействия на работника вредного производственного фактора (факторов), повлекшее временную или стойкую утрату профессиональной трудоспособности.</w:t>
      </w:r>
    </w:p>
    <w:p w:rsidR="00DD655E" w:rsidRPr="001060CD" w:rsidRDefault="00FC4F9F" w:rsidP="00FC4F9F">
      <w:pPr>
        <w:widowControl/>
        <w:snapToGrid/>
        <w:spacing w:before="120" w:after="120" w:line="240" w:lineRule="auto"/>
        <w:ind w:firstLine="540"/>
        <w:jc w:val="both"/>
        <w:rPr>
          <w:szCs w:val="24"/>
          <w:lang w:eastAsia="en-US"/>
        </w:rPr>
      </w:pPr>
      <w:r>
        <w:rPr>
          <w:szCs w:val="24"/>
          <w:lang w:eastAsia="en-US"/>
        </w:rPr>
        <w:t xml:space="preserve">1.6. </w:t>
      </w:r>
      <w:r w:rsidR="00DD655E" w:rsidRPr="001060CD">
        <w:rPr>
          <w:szCs w:val="24"/>
          <w:lang w:eastAsia="en-US"/>
        </w:rPr>
        <w:t>Под хроническим профессиональным заболеванием (отравлением) понимается заболевание, являющееся результатом длительного воздействия на работника вредного производственного фактора (факторов), повлекшее временную или стойкую утрату профессиональной трудоспособности.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1.</w:t>
      </w:r>
      <w:r w:rsidR="00FC4F9F">
        <w:rPr>
          <w:szCs w:val="24"/>
          <w:lang w:eastAsia="en-US"/>
        </w:rPr>
        <w:t>7</w:t>
      </w:r>
      <w:r w:rsidRPr="001060CD">
        <w:rPr>
          <w:szCs w:val="24"/>
          <w:lang w:eastAsia="en-US"/>
        </w:rPr>
        <w:t>. Профессиональное заболевание, возникшее у работника, подлежащего обязательному социальному страхованию от несчастных случаев на производстве и профессиональных заболеваний, является страховым случаем.</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1.</w:t>
      </w:r>
      <w:r w:rsidR="00FC4F9F">
        <w:rPr>
          <w:szCs w:val="24"/>
          <w:lang w:eastAsia="en-US"/>
        </w:rPr>
        <w:t>8</w:t>
      </w:r>
      <w:r w:rsidRPr="001060CD">
        <w:rPr>
          <w:szCs w:val="24"/>
          <w:lang w:eastAsia="en-US"/>
        </w:rPr>
        <w:t>. Работник имеет право на личное участие в расследовании возникшего у него профессионального заболевания. По его требованию в расследовании может принимать участие его доверенное лицо.</w:t>
      </w:r>
    </w:p>
    <w:p w:rsidR="00DD655E" w:rsidRPr="001060CD" w:rsidRDefault="00DD655E" w:rsidP="00FC4F9F">
      <w:pPr>
        <w:widowControl/>
        <w:snapToGrid/>
        <w:spacing w:before="120" w:after="120" w:line="240" w:lineRule="auto"/>
        <w:jc w:val="center"/>
        <w:rPr>
          <w:b/>
          <w:szCs w:val="24"/>
          <w:lang w:eastAsia="en-US"/>
        </w:rPr>
      </w:pPr>
      <w:r w:rsidRPr="001060CD">
        <w:rPr>
          <w:b/>
          <w:szCs w:val="24"/>
          <w:lang w:eastAsia="en-US"/>
        </w:rPr>
        <w:t>2.</w:t>
      </w:r>
      <w:r w:rsidR="005D2C9F">
        <w:rPr>
          <w:b/>
          <w:szCs w:val="24"/>
          <w:lang w:eastAsia="en-US"/>
        </w:rPr>
        <w:t xml:space="preserve"> </w:t>
      </w:r>
      <w:r w:rsidRPr="001060CD">
        <w:rPr>
          <w:b/>
          <w:szCs w:val="24"/>
          <w:lang w:eastAsia="en-US"/>
        </w:rPr>
        <w:t>Порядок</w:t>
      </w:r>
      <w:r>
        <w:rPr>
          <w:b/>
          <w:szCs w:val="24"/>
          <w:lang w:eastAsia="en-US"/>
        </w:rPr>
        <w:t xml:space="preserve"> </w:t>
      </w:r>
      <w:r w:rsidRPr="001060CD">
        <w:rPr>
          <w:b/>
          <w:szCs w:val="24"/>
          <w:lang w:eastAsia="en-US"/>
        </w:rPr>
        <w:t>установления наличия профессионального заболевания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2.1. </w:t>
      </w:r>
      <w:proofErr w:type="gramStart"/>
      <w:r w:rsidRPr="001060CD">
        <w:rPr>
          <w:szCs w:val="24"/>
          <w:lang w:eastAsia="en-US"/>
        </w:rPr>
        <w:t xml:space="preserve">При установлении предварительного диагноза </w:t>
      </w:r>
      <w:r w:rsidR="005D2C9F">
        <w:rPr>
          <w:szCs w:val="24"/>
          <w:lang w:eastAsia="en-US"/>
        </w:rPr>
        <w:t>–</w:t>
      </w:r>
      <w:r w:rsidRPr="001060CD">
        <w:rPr>
          <w:szCs w:val="24"/>
          <w:lang w:eastAsia="en-US"/>
        </w:rPr>
        <w:t xml:space="preserve"> острое профессиональное заболевание (отравление) учреждение здравоохранения обязано в течение суток направить экстренное извещение о профессиональном заболевании работника в центр государственного санитарно-эпидемиологического надзора, осуществляющий надзор за </w:t>
      </w:r>
      <w:r w:rsidRPr="001060CD">
        <w:rPr>
          <w:szCs w:val="24"/>
          <w:lang w:eastAsia="en-US"/>
        </w:rPr>
        <w:lastRenderedPageBreak/>
        <w:t xml:space="preserve">объектом, на котором возникло профессиональное заболевание (далее именуется </w:t>
      </w:r>
      <w:r w:rsidR="005D2C9F">
        <w:rPr>
          <w:szCs w:val="24"/>
          <w:lang w:eastAsia="en-US"/>
        </w:rPr>
        <w:t>–</w:t>
      </w:r>
      <w:r w:rsidRPr="001060CD">
        <w:rPr>
          <w:szCs w:val="24"/>
          <w:lang w:eastAsia="en-US"/>
        </w:rPr>
        <w:t xml:space="preserve"> центр государственного санитарно-эпидемиологического надзора), и сообщение работодателю по форме, установленной Министерством здравоохранения Российской Федерации.</w:t>
      </w:r>
      <w:proofErr w:type="gramEnd"/>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2.2. </w:t>
      </w:r>
      <w:proofErr w:type="gramStart"/>
      <w:r w:rsidRPr="001060CD">
        <w:rPr>
          <w:szCs w:val="24"/>
          <w:lang w:eastAsia="en-US"/>
        </w:rPr>
        <w:t>Центр государственного санитарно-эпидемиологического надзора, получивший экстренное извещение, в течение суток со дня его получения приступает к выяснению обстоятельств и причин возникновения заболевания, по выяснении которых составляет санитарно-гигиеническую характеристику условий труда работника и направляет ее в государственное или муниципальное учреждение здравоохранения по месту жительства или по месту прикрепления работника (далее именуется - учреждение здравоохранения).</w:t>
      </w:r>
      <w:proofErr w:type="gramEnd"/>
      <w:r w:rsidRPr="001060CD">
        <w:rPr>
          <w:szCs w:val="24"/>
          <w:lang w:eastAsia="en-US"/>
        </w:rPr>
        <w:t xml:space="preserve"> Санитарно-гигиеническая характеристика условий труда составляется по форме, утверждаемой Министерством здравоохранения Российской Федерации.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2.3. В случае несогласия работодателя (его представителя) с содержанием санитарно-гигиенической характеристики условий труда работника он вправе, письменно изложив свои возражения, приложить их к характеристике.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2.4. Учреждение здравоохранения на основании клинических данных состояния здоровья работника и санитарно-гигиенической характеристики условий его труда устанавливает заключительный диагноз </w:t>
      </w:r>
      <w:r w:rsidR="005D2C9F">
        <w:rPr>
          <w:szCs w:val="24"/>
          <w:lang w:eastAsia="en-US"/>
        </w:rPr>
        <w:t>–</w:t>
      </w:r>
      <w:r w:rsidRPr="001060CD">
        <w:rPr>
          <w:szCs w:val="24"/>
          <w:lang w:eastAsia="en-US"/>
        </w:rPr>
        <w:t xml:space="preserve"> острое профессиональное заболевание (отравление) и составляет медицинское заключение.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2.5. При установлении предварительного диагноза </w:t>
      </w:r>
      <w:r w:rsidR="005D2C9F">
        <w:rPr>
          <w:szCs w:val="24"/>
          <w:lang w:eastAsia="en-US"/>
        </w:rPr>
        <w:t>–</w:t>
      </w:r>
      <w:r w:rsidRPr="001060CD">
        <w:rPr>
          <w:szCs w:val="24"/>
          <w:lang w:eastAsia="en-US"/>
        </w:rPr>
        <w:t xml:space="preserve"> хроническое профессиональное заболевание (отравление) извещение о профессиональном заболевании работника в 3-дневный срок направляется в центр государственного санитарно-эпидемиологического надзора.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2.6.. Центр государственного санитарно-эпидемиологического надзора в 2-недельный срок со дня получения извещения представляет в учреждение здравоохранения санитарно-гигиеническую характеристику условий труда работника.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2.7. Учреждение здравоохранения, установившее предварительный диагноз </w:t>
      </w:r>
      <w:r w:rsidR="005D2C9F">
        <w:rPr>
          <w:szCs w:val="24"/>
          <w:lang w:eastAsia="en-US"/>
        </w:rPr>
        <w:t>–</w:t>
      </w:r>
      <w:r w:rsidRPr="001060CD">
        <w:rPr>
          <w:szCs w:val="24"/>
          <w:lang w:eastAsia="en-US"/>
        </w:rPr>
        <w:t xml:space="preserve"> хроническое профессиональное заболевание (отравление), в месячный срок обязано направить больного на амбулаторное или стационарное обследование в специализированное лечебно-профилактическое учреждение или его подразделение (центр профессиональной патологии, клинику или отдел профессиональных заболеваний медицинских научных организаций клинического профиля) (далее именуется - центр профессиональной патологии) с представлением следующих документов:</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а) выписка из медицинской карты амбулаторного и (или) стационарного больного;</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б) сведения о результатах предварительного (при поступлении на работу) и периодических медицинских осмотров;</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в) санитарно-гигиеническая характеристика условий труда;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г) копия трудовой книжки.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2.8. </w:t>
      </w:r>
      <w:proofErr w:type="gramStart"/>
      <w:r w:rsidRPr="001060CD">
        <w:rPr>
          <w:szCs w:val="24"/>
          <w:lang w:eastAsia="en-US"/>
        </w:rPr>
        <w:t>Центр профессиональной патологии на основании клинических данных состояния здоровья работника и представленных документов устанавливает заключительный диагноз - хроническое профессиональное заболевание (в том числе возникшее спустя длительный срок после прекращения работы в контакте с вредными веществами или производственными факторами), составляет медицинское заключение и в 3-дневный срок направляет соответствующее извещение в центр государственного санитарно-эпидемиологического надзора, работодателю, страховщику и в учреждение здравоохранения, направившее больного</w:t>
      </w:r>
      <w:proofErr w:type="gramEnd"/>
      <w:r w:rsidRPr="001060CD">
        <w:rPr>
          <w:szCs w:val="24"/>
          <w:lang w:eastAsia="en-US"/>
        </w:rPr>
        <w:t>.</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lastRenderedPageBreak/>
        <w:t>2.9. Медицинское заключение о наличии профессионального заболевания выдается работнику под расписку и направляется страховщику и в учреждение здравоохранения, направившее больного.</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2.10. Установленный диагноз </w:t>
      </w:r>
      <w:r w:rsidR="005D2C9F">
        <w:rPr>
          <w:szCs w:val="24"/>
          <w:lang w:eastAsia="en-US"/>
        </w:rPr>
        <w:t>–</w:t>
      </w:r>
      <w:r w:rsidRPr="001060CD">
        <w:rPr>
          <w:szCs w:val="24"/>
          <w:lang w:eastAsia="en-US"/>
        </w:rPr>
        <w:t xml:space="preserve"> острое или хроническое профессиональное заболевание (отравление) может быть изменен или отменен центром профессиональной патологии на основании результатов дополнительно проведенных исследований и экспертизы. Рассмотрение особо сложных случаев профессиональных заболеваний возлагается на Центр профессиональной патологии Министерства здравоохранения Российской Федерации.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2.11. Извещение об изменении или отмене диагноза профессионального заболевания направляется центром профессиональной патологии в центр государственного санитарно-эпидемиологического надзора, работодателю, страховщику и в учреждение здравоохранения в течение 7 дней после принятия соответствующего решения.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2.12.. Ответственность за своевременное извещение о случае острого или хронического профессионального заболевания, об установлении, изменении или отмене диагноза возлагается на руководителя учреждения здравоохранения, установившего (отменившего) диагноз.</w:t>
      </w:r>
    </w:p>
    <w:p w:rsidR="00DD655E" w:rsidRPr="001060CD" w:rsidRDefault="00DD655E" w:rsidP="00FC4F9F">
      <w:pPr>
        <w:widowControl/>
        <w:snapToGrid/>
        <w:spacing w:before="120" w:after="120" w:line="240" w:lineRule="auto"/>
        <w:jc w:val="center"/>
        <w:rPr>
          <w:b/>
          <w:szCs w:val="24"/>
          <w:lang w:eastAsia="en-US"/>
        </w:rPr>
      </w:pPr>
      <w:r w:rsidRPr="001060CD">
        <w:rPr>
          <w:b/>
          <w:szCs w:val="24"/>
          <w:lang w:eastAsia="en-US"/>
        </w:rPr>
        <w:t>3.</w:t>
      </w:r>
      <w:r w:rsidR="005D2C9F">
        <w:rPr>
          <w:b/>
          <w:szCs w:val="24"/>
          <w:lang w:eastAsia="en-US"/>
        </w:rPr>
        <w:t xml:space="preserve"> </w:t>
      </w:r>
      <w:r w:rsidRPr="001060CD">
        <w:rPr>
          <w:b/>
          <w:szCs w:val="24"/>
          <w:lang w:eastAsia="en-US"/>
        </w:rPr>
        <w:t>Порядок расследования обстоятельств и причин возникновения</w:t>
      </w:r>
      <w:r w:rsidR="005D2C9F">
        <w:rPr>
          <w:b/>
          <w:szCs w:val="24"/>
          <w:lang w:eastAsia="en-US"/>
        </w:rPr>
        <w:br/>
      </w:r>
      <w:r w:rsidRPr="001060CD">
        <w:rPr>
          <w:b/>
          <w:szCs w:val="24"/>
          <w:lang w:eastAsia="en-US"/>
        </w:rPr>
        <w:t>профессионального заболевания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3.1. Работодатель обязан организовать расследование обстоятельств и причин возникновения у работника профессионального заболевания (далее именуется </w:t>
      </w:r>
      <w:r w:rsidR="005D2C9F">
        <w:rPr>
          <w:szCs w:val="24"/>
          <w:lang w:eastAsia="en-US"/>
        </w:rPr>
        <w:t>–</w:t>
      </w:r>
      <w:r w:rsidRPr="001060CD">
        <w:rPr>
          <w:szCs w:val="24"/>
          <w:lang w:eastAsia="en-US"/>
        </w:rPr>
        <w:t xml:space="preserve"> расследование).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Работодатель в течение 10 дней </w:t>
      </w:r>
      <w:proofErr w:type="gramStart"/>
      <w:r w:rsidRPr="001060CD">
        <w:rPr>
          <w:szCs w:val="24"/>
          <w:lang w:eastAsia="en-US"/>
        </w:rPr>
        <w:t>с даты получения</w:t>
      </w:r>
      <w:proofErr w:type="gramEnd"/>
      <w:r w:rsidRPr="001060CD">
        <w:rPr>
          <w:szCs w:val="24"/>
          <w:lang w:eastAsia="en-US"/>
        </w:rPr>
        <w:t xml:space="preserve"> извещения об установлении заключительного диагноза профессионального заболевания образует комиссию по расследованию профессионального заболевания (далее именуется </w:t>
      </w:r>
      <w:r w:rsidR="005D2C9F">
        <w:rPr>
          <w:szCs w:val="24"/>
          <w:lang w:eastAsia="en-US"/>
        </w:rPr>
        <w:t>–</w:t>
      </w:r>
      <w:r w:rsidRPr="001060CD">
        <w:rPr>
          <w:szCs w:val="24"/>
          <w:lang w:eastAsia="en-US"/>
        </w:rPr>
        <w:t xml:space="preserve"> комиссия), возглавляемую главным врачом центра государственного санитарно-эпидемиологического надзора. В состав комиссии входят представитель работодателя, специалист по охране труда (или лицо, назначенное работодателем ответ</w:t>
      </w:r>
      <w:r w:rsidR="005D2C9F">
        <w:rPr>
          <w:szCs w:val="24"/>
          <w:lang w:eastAsia="en-US"/>
        </w:rPr>
        <w:t>ственным за </w:t>
      </w:r>
      <w:r w:rsidRPr="001060CD">
        <w:rPr>
          <w:szCs w:val="24"/>
          <w:lang w:eastAsia="en-US"/>
        </w:rPr>
        <w:t>организацию работы по охране труда), представитель учреждения здравоохранения, профсоюзного или иного уполномоченного работниками представительного органа.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В расследовании могут принимать участие другие специалисты.</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Работодатель обязан обеспечить условия работы комиссии.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3.2. Профессиональное заболевание, возникшее у работника, направленного для выполнения работы в другую организацию, расследуется комиссией, образованной в той организации, где произошел указанный случай профессионального заболевания. В состав комиссии входит полномочный представитель организации (индивидуального предпринимателя), направившей работника. Неприбытие или несвоевременное прибытие полномочного представителя не является основанием для изменения сроков расследования.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3.3. Профессиональное заболевание, возникшее у работника при выполнении работы по совместительству, расследуется и учитывается по месту, где выполнялась работа по совместительству.</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 xml:space="preserve">3.4. </w:t>
      </w:r>
      <w:proofErr w:type="gramStart"/>
      <w:r w:rsidRPr="001060CD">
        <w:rPr>
          <w:szCs w:val="24"/>
          <w:lang w:eastAsia="en-US"/>
        </w:rPr>
        <w:t>Расследование обстоятельств и причин возникновения хронического профессионального заболевания (отравления) у лиц, не имеющих на момент расследования контакта с вредным производственным фактором, вызвавшим это профессиональное заболевание, в том числе у неработающих, проводится по месту прежней работы с вредным производственным фактором.</w:t>
      </w:r>
      <w:proofErr w:type="gramEnd"/>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lastRenderedPageBreak/>
        <w:t>3.5. Для проведения расследования работодатель обязан:</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а) представлять документы и материалы, в том числе архивные, характеризующие условия труда на рабочем месте (участке, в цехе);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б) проводить по требованию членов комиссии за счет собственных средств необходимые экспертизы, лабораторно-инструментальные и другие гигиенические исследования с целью оценки условий труда на рабочем месте;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в) обеспечивать сохранность и учет документации по расследованию.</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3.6. В процессе расследования комиссия опрашивает сослуживцев работника, лиц, допустивших нарушение государственных санитарно-эпидемиологических правил, получает необходимую информацию от работодателя и заболевшего.</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3.7. Для принятия решения по результатам расследования необходимы следующие документы:</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а) приказ о создании комиссии;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б) санитарно-гигиеническая характеристика условий труда работника;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в) сведения о проведенных медицинских осмотрах;</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г) выписка из журналов регистрации инструктажей и протоколов проверки знаний работника по охране труда;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д) протоколы объяснений работника, опросов лиц, работавших с ним, других лиц;</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е) экспертные заключения специалистов, результаты исследований и экспериментов;</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ж) медицинская документация о характере и степени тяжести повреждения, причиненного здоровью работника;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з) копии документов, подтверждающих выдачу работнику средств индивидуальной защиты;</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и) выписки из ранее выданных по данному производству (объекту) предписаний центра государственного санитарно-эпидемиологического надзора;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к) другие материалы по усмотрению комиссии.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3.8. На основании рассмотрения документов комиссия устанавливает обстоятельства и причины профессионального заболевания работника, определяет лиц, допустивших нарушения государственных санитарно-эпидемиологических правил, иных нормативных актов, и меры по устранению причин возникновения и предупреждению профессиональных заболеваний.</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Если комиссией установлено, что грубая неосторожность застрахованного содействовала возникновению или увеличению вреда, причиненного его здоровью, то с учетом заключения профсоюзного или иного уполномоченного застрахованным представительного органа комиссия устанавливает степень вины застрахованного (в процентах).</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3.9. По результатам расследования комиссия составляет акт о случае профессионального заболевания по прилагаемой форме.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3.10. Лица, принимающие участие в расследовании, несут в соответствии с законодательством Российской Федерации ответственность за разглашение конфиденциальных сведений, полученных в результате расследования.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3.11. Работодатель в месячный срок после завершения расследования обязан на основании акта о случае профессионального заболевания издать приказ о конкретных мерах по предупреждению профессиональных заболеваний.</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lastRenderedPageBreak/>
        <w:t>Об исполнении решений комиссии работодатель письменно сообщает в центр государственного санитарно-эпидемиологического надзора.</w:t>
      </w:r>
    </w:p>
    <w:p w:rsidR="00DD655E" w:rsidRPr="001060CD" w:rsidRDefault="00DD655E" w:rsidP="00FC4F9F">
      <w:pPr>
        <w:widowControl/>
        <w:snapToGrid/>
        <w:spacing w:before="120" w:after="120" w:line="240" w:lineRule="auto"/>
        <w:jc w:val="center"/>
        <w:rPr>
          <w:b/>
          <w:szCs w:val="24"/>
          <w:lang w:eastAsia="en-US"/>
        </w:rPr>
      </w:pPr>
      <w:r w:rsidRPr="001060CD">
        <w:rPr>
          <w:b/>
          <w:szCs w:val="24"/>
          <w:lang w:eastAsia="en-US"/>
        </w:rPr>
        <w:t>4.</w:t>
      </w:r>
      <w:r w:rsidR="005D2C9F">
        <w:rPr>
          <w:b/>
          <w:szCs w:val="24"/>
          <w:lang w:eastAsia="en-US"/>
        </w:rPr>
        <w:t xml:space="preserve"> </w:t>
      </w:r>
      <w:r w:rsidRPr="001060CD">
        <w:rPr>
          <w:b/>
          <w:szCs w:val="24"/>
          <w:lang w:eastAsia="en-US"/>
        </w:rPr>
        <w:t>Порядок оформления акта</w:t>
      </w:r>
      <w:r>
        <w:rPr>
          <w:b/>
          <w:szCs w:val="24"/>
          <w:lang w:eastAsia="en-US"/>
        </w:rPr>
        <w:t xml:space="preserve"> </w:t>
      </w:r>
      <w:r w:rsidRPr="001060CD">
        <w:rPr>
          <w:b/>
          <w:szCs w:val="24"/>
          <w:lang w:eastAsia="en-US"/>
        </w:rPr>
        <w:t>о случае профессионального заболевания</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4.1. Акт о случае профессионального заболевания является документом, устанавливающим профессиональный характер заболевания, возникшего у работника на данном производстве.</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4.2. Акт о случае профессионального заболевания составляется в 3-дневный срок по истечении срока расследования в пяти экземплярах, предназначенных для работника, работодателя, центра государственного санитарно-эпидемиологического надзора, центра профессиональной патологии (учреждения здравоохранения) и страховщика. Акт подписывается членами комиссии, утверждается главным врачом центра государственного санитарно-эпидемиологического надзора и заверяется печатью центра.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4.3. В акте о случае профессионального заболевания подробно излагаются обстоятельства и причины профессионального заболевания, а также указываются лица, допустившие нарушения государственных санитарно-эпидемиологических правил, иных нормативных актов. В случае установления факта грубой неосторожности застрахованного, содействовавшей возникновению или увеличению вреда, причиненного его здоровью, указывается установленная комиссией степень его вины (в процентах).</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4.4. Акт о случае профессионального заболевания вместе с материалами расследования хранится в течение 75 лет в центре государственного санитарно-эпидемиологического надзора и в организации, где проводилось расследование этого случая профессионального заболевания. В случае ликвидации организации акт передается для хранения в центр государственного санитарно-эпидемиологического надзора.</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4.5. Профессиональное заболевание учитывается центром государственного санитарно-эпидемиологического надзора, проводившим расследование, в порядке, устанавливаемом Министерством здравоохранения Российской Федерации.</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4.6. Разногласия по вопросам установления диагноза профессионального заболевания и его расследования рассматриваются органами и учреждениями государственной санитарно-эпидемиологической службы Российской Федерации, Центром профессиональной патологии Министерства здравоохранения Российской Федерации, федеральной инспекцией труда, страховщиком или судом.</w:t>
      </w:r>
    </w:p>
    <w:p w:rsidR="00DD655E" w:rsidRPr="001060CD" w:rsidRDefault="00DD655E" w:rsidP="00FC4F9F">
      <w:pPr>
        <w:widowControl/>
        <w:snapToGrid/>
        <w:spacing w:before="120" w:after="120" w:line="240" w:lineRule="auto"/>
        <w:ind w:firstLine="540"/>
        <w:jc w:val="both"/>
        <w:rPr>
          <w:szCs w:val="24"/>
          <w:lang w:eastAsia="en-US"/>
        </w:rPr>
      </w:pPr>
      <w:r w:rsidRPr="001060CD">
        <w:rPr>
          <w:szCs w:val="24"/>
          <w:lang w:eastAsia="en-US"/>
        </w:rPr>
        <w:t>4.7. Лица, виновные в нарушении положений настоящего Положения, привлекаются к ответственности в соответствии с законодательством Российской Федерации.</w:t>
      </w:r>
    </w:p>
    <w:p w:rsidR="005D2C9F" w:rsidRDefault="005D2C9F">
      <w:pPr>
        <w:widowControl/>
        <w:snapToGrid/>
        <w:spacing w:line="240" w:lineRule="auto"/>
        <w:rPr>
          <w:szCs w:val="24"/>
          <w:lang w:eastAsia="en-US"/>
        </w:rPr>
      </w:pPr>
      <w:r>
        <w:rPr>
          <w:szCs w:val="24"/>
          <w:lang w:eastAsia="en-US"/>
        </w:rPr>
        <w:br w:type="page"/>
      </w:r>
    </w:p>
    <w:p w:rsidR="00DD655E" w:rsidRPr="001060CD" w:rsidRDefault="00DD655E" w:rsidP="00FC4F9F">
      <w:pPr>
        <w:widowControl/>
        <w:snapToGrid/>
        <w:spacing w:before="120" w:after="120" w:line="240" w:lineRule="auto"/>
        <w:jc w:val="right"/>
        <w:rPr>
          <w:szCs w:val="24"/>
          <w:lang w:eastAsia="en-US"/>
        </w:rPr>
      </w:pPr>
      <w:r w:rsidRPr="001060CD">
        <w:rPr>
          <w:szCs w:val="24"/>
          <w:lang w:eastAsia="en-US"/>
        </w:rPr>
        <w:lastRenderedPageBreak/>
        <w:t>Приложение</w:t>
      </w:r>
    </w:p>
    <w:p w:rsidR="00DD655E" w:rsidRPr="001060CD" w:rsidRDefault="00DD655E" w:rsidP="00FC4F9F">
      <w:pPr>
        <w:widowControl/>
        <w:snapToGrid/>
        <w:spacing w:before="120" w:after="120" w:line="240" w:lineRule="auto"/>
        <w:jc w:val="right"/>
        <w:rPr>
          <w:szCs w:val="24"/>
          <w:lang w:eastAsia="en-US"/>
        </w:rPr>
      </w:pPr>
      <w:r w:rsidRPr="001060CD">
        <w:rPr>
          <w:szCs w:val="24"/>
          <w:lang w:eastAsia="en-US"/>
        </w:rPr>
        <w:t>к Положению о расследовании</w:t>
      </w:r>
    </w:p>
    <w:p w:rsidR="00DD655E" w:rsidRPr="001060CD" w:rsidRDefault="00DD655E" w:rsidP="00FC4F9F">
      <w:pPr>
        <w:widowControl/>
        <w:snapToGrid/>
        <w:spacing w:before="120" w:after="120" w:line="240" w:lineRule="auto"/>
        <w:jc w:val="right"/>
        <w:rPr>
          <w:szCs w:val="24"/>
          <w:lang w:eastAsia="en-US"/>
        </w:rPr>
      </w:pPr>
      <w:r w:rsidRPr="001060CD">
        <w:rPr>
          <w:szCs w:val="24"/>
          <w:lang w:eastAsia="en-US"/>
        </w:rPr>
        <w:t xml:space="preserve">и </w:t>
      </w:r>
      <w:proofErr w:type="gramStart"/>
      <w:r w:rsidRPr="001060CD">
        <w:rPr>
          <w:szCs w:val="24"/>
          <w:lang w:eastAsia="en-US"/>
        </w:rPr>
        <w:t>учете</w:t>
      </w:r>
      <w:proofErr w:type="gramEnd"/>
      <w:r w:rsidRPr="001060CD">
        <w:rPr>
          <w:szCs w:val="24"/>
          <w:lang w:eastAsia="en-US"/>
        </w:rPr>
        <w:t xml:space="preserve"> профессиональных заболеваний</w:t>
      </w:r>
    </w:p>
    <w:p w:rsidR="00DD655E" w:rsidRPr="001060CD" w:rsidRDefault="00DD655E" w:rsidP="00FC4F9F">
      <w:pPr>
        <w:widowControl/>
        <w:snapToGrid/>
        <w:spacing w:before="120" w:after="120" w:line="240" w:lineRule="auto"/>
        <w:rPr>
          <w:szCs w:val="24"/>
          <w:lang w:eastAsia="en-US"/>
        </w:rPr>
      </w:pPr>
      <w:r w:rsidRPr="001060CD">
        <w:rPr>
          <w:szCs w:val="24"/>
          <w:lang w:eastAsia="en-US"/>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УТВЕРЖДАЮ</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Главный врач центра</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государственного санитарно-</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эпидемиологического надзора</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(административная территория)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(Ф.И.О., подпись)</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"__" _____________ год</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Печать</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jc w:val="center"/>
        <w:rPr>
          <w:rFonts w:ascii="Times New Roman" w:hAnsi="Times New Roman" w:cs="Times New Roman"/>
          <w:sz w:val="24"/>
          <w:szCs w:val="24"/>
        </w:rPr>
      </w:pPr>
      <w:r w:rsidRPr="001060CD">
        <w:rPr>
          <w:rFonts w:ascii="Times New Roman" w:hAnsi="Times New Roman" w:cs="Times New Roman"/>
          <w:sz w:val="24"/>
          <w:szCs w:val="24"/>
        </w:rPr>
        <w:t>АКТ</w:t>
      </w:r>
    </w:p>
    <w:p w:rsidR="00DD655E" w:rsidRPr="001060CD" w:rsidRDefault="00DD655E" w:rsidP="00FC4F9F">
      <w:pPr>
        <w:pStyle w:val="HTML"/>
        <w:spacing w:before="120" w:after="120"/>
        <w:jc w:val="center"/>
        <w:rPr>
          <w:rFonts w:ascii="Times New Roman" w:hAnsi="Times New Roman" w:cs="Times New Roman"/>
          <w:sz w:val="24"/>
          <w:szCs w:val="24"/>
        </w:rPr>
      </w:pPr>
      <w:r w:rsidRPr="001060CD">
        <w:rPr>
          <w:rFonts w:ascii="Times New Roman" w:hAnsi="Times New Roman" w:cs="Times New Roman"/>
          <w:sz w:val="24"/>
          <w:szCs w:val="24"/>
        </w:rPr>
        <w:t>о случае профессионального заболевания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от "__" __________ года</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 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(фамилия, имя, отчество и год рождения пострадавшего)</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 Дата направления извещения ________________________________</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(наименование лечебн</w:t>
      </w:r>
      <w:proofErr w:type="gramStart"/>
      <w:r w:rsidRPr="00C17D9D">
        <w:rPr>
          <w:rFonts w:ascii="Times New Roman" w:hAnsi="Times New Roman" w:cs="Times New Roman"/>
        </w:rPr>
        <w:t>о-</w:t>
      </w:r>
      <w:proofErr w:type="gramEnd"/>
      <w:r w:rsidRPr="00C17D9D">
        <w:rPr>
          <w:rFonts w:ascii="Times New Roman" w:hAnsi="Times New Roman" w:cs="Times New Roman"/>
        </w:rPr>
        <w:t xml:space="preserve"> профилактического учреждения,</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юридический адрес)</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3. Заключительный диагноз 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4. Наименование организации 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w:t>
      </w:r>
      <w:proofErr w:type="gramStart"/>
      <w:r w:rsidRPr="00C17D9D">
        <w:rPr>
          <w:rFonts w:ascii="Times New Roman" w:hAnsi="Times New Roman" w:cs="Times New Roman"/>
          <w:sz w:val="18"/>
          <w:szCs w:val="18"/>
        </w:rPr>
        <w:t>(полное наименование,</w:t>
      </w:r>
      <w:proofErr w:type="gramEnd"/>
    </w:p>
    <w:p w:rsidR="00DD655E" w:rsidRPr="001060CD" w:rsidRDefault="00DD655E" w:rsidP="00FC4F9F">
      <w:pPr>
        <w:pStyle w:val="HTML"/>
        <w:spacing w:before="120" w:after="120"/>
        <w:rPr>
          <w:rFonts w:ascii="Times New Roman" w:hAnsi="Times New Roman" w:cs="Times New Roman"/>
          <w:sz w:val="24"/>
          <w:szCs w:val="24"/>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отраслевая принадлежность, форма собственности, </w:t>
      </w:r>
      <w:proofErr w:type="gramStart"/>
      <w:r w:rsidRPr="00C17D9D">
        <w:rPr>
          <w:rFonts w:ascii="Times New Roman" w:hAnsi="Times New Roman" w:cs="Times New Roman"/>
        </w:rPr>
        <w:t>юридический</w:t>
      </w:r>
      <w:proofErr w:type="gramEnd"/>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адрес, коды ОКПО, ОКОНХ)</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5. Наименование цеха, участка, производства 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6. Профессия, должность 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7. Общий стаж работы 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8. Стаж работы в данной профессии 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lastRenderedPageBreak/>
        <w:t xml:space="preserve">    9. Стаж  работы  в  условиях  воздействия  вредных  веществ  и</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неблагоприятных производственных факторов 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C17D9D" w:rsidRDefault="00DD655E" w:rsidP="00FC4F9F">
      <w:pPr>
        <w:pStyle w:val="HTML"/>
        <w:spacing w:before="120" w:after="120"/>
        <w:jc w:val="center"/>
        <w:rPr>
          <w:rFonts w:ascii="Times New Roman" w:hAnsi="Times New Roman" w:cs="Times New Roman"/>
        </w:rPr>
      </w:pPr>
      <w:proofErr w:type="gramStart"/>
      <w:r w:rsidRPr="00C17D9D">
        <w:rPr>
          <w:rFonts w:ascii="Times New Roman" w:hAnsi="Times New Roman" w:cs="Times New Roman"/>
        </w:rPr>
        <w:t>(виды фактически выполняемых работ в особых условиях,</w:t>
      </w:r>
      <w:proofErr w:type="gramEnd"/>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 xml:space="preserve">не </w:t>
      </w:r>
      <w:proofErr w:type="gramStart"/>
      <w:r w:rsidRPr="00C17D9D">
        <w:rPr>
          <w:rFonts w:ascii="Times New Roman" w:hAnsi="Times New Roman" w:cs="Times New Roman"/>
        </w:rPr>
        <w:t>указанных</w:t>
      </w:r>
      <w:proofErr w:type="gramEnd"/>
      <w:r w:rsidRPr="00C17D9D">
        <w:rPr>
          <w:rFonts w:ascii="Times New Roman" w:hAnsi="Times New Roman" w:cs="Times New Roman"/>
        </w:rPr>
        <w:t xml:space="preserve"> в трудовой книжке, вносятся с отметкой</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 xml:space="preserve">"со слов </w:t>
      </w:r>
      <w:proofErr w:type="gramStart"/>
      <w:r w:rsidRPr="00C17D9D">
        <w:rPr>
          <w:rFonts w:ascii="Times New Roman" w:hAnsi="Times New Roman" w:cs="Times New Roman"/>
        </w:rPr>
        <w:t>работающего</w:t>
      </w:r>
      <w:proofErr w:type="gramEnd"/>
      <w:r w:rsidRPr="00C17D9D">
        <w:rPr>
          <w:rFonts w:ascii="Times New Roman" w:hAnsi="Times New Roman" w:cs="Times New Roman"/>
        </w:rPr>
        <w:t>")</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10. Дата начала расследования 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Комиссией в составе</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председателя _______________________________________________ и</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(Ф.И.О., должность)</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членов комиссии</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(Ф.И.О., должность)</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проведено расследование случая  профессионального  заболевания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(диагноз)</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и установлено:</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11. Дата (время) заболевания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(заполняется при остром профессиональном заболевании)</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12.   Дата   и  время   поступления  в центр  государственного</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санитарно-эпидемиологического    надзора  извещения  о  случае</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профессионального заболевания или отравления 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13. Сведения о    трудоспособности _____________________________________________</w:t>
      </w:r>
    </w:p>
    <w:p w:rsidR="00DD655E" w:rsidRPr="00C17D9D" w:rsidRDefault="00DD655E" w:rsidP="00FC4F9F">
      <w:pPr>
        <w:pStyle w:val="HTML"/>
        <w:spacing w:before="120" w:after="120"/>
        <w:jc w:val="center"/>
        <w:rPr>
          <w:rFonts w:ascii="Times New Roman" w:hAnsi="Times New Roman" w:cs="Times New Roman"/>
        </w:rPr>
      </w:pPr>
      <w:proofErr w:type="gramStart"/>
      <w:r w:rsidRPr="00C17D9D">
        <w:rPr>
          <w:rFonts w:ascii="Times New Roman" w:hAnsi="Times New Roman" w:cs="Times New Roman"/>
        </w:rPr>
        <w:t>(трудоспособен на своей работе, утратил</w:t>
      </w:r>
      <w:proofErr w:type="gramEnd"/>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 xml:space="preserve">трудоспособность, </w:t>
      </w:r>
      <w:proofErr w:type="gramStart"/>
      <w:r w:rsidRPr="00C17D9D">
        <w:rPr>
          <w:rFonts w:ascii="Times New Roman" w:hAnsi="Times New Roman" w:cs="Times New Roman"/>
        </w:rPr>
        <w:t>переведен</w:t>
      </w:r>
      <w:proofErr w:type="gramEnd"/>
      <w:r w:rsidRPr="00C17D9D">
        <w:rPr>
          <w:rFonts w:ascii="Times New Roman" w:hAnsi="Times New Roman" w:cs="Times New Roman"/>
        </w:rPr>
        <w:t xml:space="preserve"> на другую работу, направлен</w:t>
      </w:r>
    </w:p>
    <w:p w:rsidR="00DD655E" w:rsidRPr="001060CD" w:rsidRDefault="00DD655E" w:rsidP="00FC4F9F">
      <w:pPr>
        <w:pStyle w:val="HTML"/>
        <w:spacing w:before="120" w:after="120"/>
        <w:jc w:val="center"/>
        <w:rPr>
          <w:rFonts w:ascii="Times New Roman" w:hAnsi="Times New Roman" w:cs="Times New Roman"/>
          <w:sz w:val="24"/>
          <w:szCs w:val="24"/>
        </w:rPr>
      </w:pPr>
      <w:r w:rsidRPr="00C17D9D">
        <w:rPr>
          <w:rFonts w:ascii="Times New Roman" w:hAnsi="Times New Roman" w:cs="Times New Roman"/>
        </w:rPr>
        <w:t xml:space="preserve">в учреждение государственной службы </w:t>
      </w:r>
      <w:proofErr w:type="gramStart"/>
      <w:r w:rsidRPr="00C17D9D">
        <w:rPr>
          <w:rFonts w:ascii="Times New Roman" w:hAnsi="Times New Roman" w:cs="Times New Roman"/>
        </w:rPr>
        <w:t>медико-социальной</w:t>
      </w:r>
      <w:proofErr w:type="gramEnd"/>
      <w:r w:rsidRPr="00C17D9D">
        <w:rPr>
          <w:rFonts w:ascii="Times New Roman" w:hAnsi="Times New Roman" w:cs="Times New Roman"/>
        </w:rPr>
        <w:t xml:space="preserve"> экспертизы</w:t>
      </w:r>
      <w:r w:rsidRPr="001060CD">
        <w:rPr>
          <w:rFonts w:ascii="Times New Roman" w:hAnsi="Times New Roman" w:cs="Times New Roman"/>
          <w:sz w:val="24"/>
          <w:szCs w:val="24"/>
        </w:rPr>
        <w:t>)</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lastRenderedPageBreak/>
        <w:t xml:space="preserve">    14.  Профессиональное  заболевание  выявлено  при  медицинском    осмотре, при обращении (нужное подчеркнуть) 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15.    Имелось    ли    у   работника    ранее   установленное    профессиональное   заболевание,    направлялся   ли   в  центр    профессиональной    патологии    (к  врачу-</w:t>
      </w:r>
      <w:proofErr w:type="spellStart"/>
      <w:r w:rsidRPr="001060CD">
        <w:rPr>
          <w:rFonts w:ascii="Times New Roman" w:hAnsi="Times New Roman" w:cs="Times New Roman"/>
          <w:sz w:val="24"/>
          <w:szCs w:val="24"/>
        </w:rPr>
        <w:t>профпатологу</w:t>
      </w:r>
      <w:proofErr w:type="spellEnd"/>
      <w:r w:rsidRPr="001060CD">
        <w:rPr>
          <w:rFonts w:ascii="Times New Roman" w:hAnsi="Times New Roman" w:cs="Times New Roman"/>
          <w:sz w:val="24"/>
          <w:szCs w:val="24"/>
        </w:rPr>
        <w:t>)   для    установления профессионального заболевания 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16. Наличие   профессиональных   заболеваний  в  данном  цехе,    участке, производстве или (и) профессиональной группе 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17.  Профессиональное заболевание возникло при обстоятельствах</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и </w:t>
      </w:r>
      <w:proofErr w:type="gramStart"/>
      <w:r w:rsidRPr="001060CD">
        <w:rPr>
          <w:rFonts w:ascii="Times New Roman" w:hAnsi="Times New Roman" w:cs="Times New Roman"/>
          <w:sz w:val="24"/>
          <w:szCs w:val="24"/>
        </w:rPr>
        <w:t>условиях</w:t>
      </w:r>
      <w:proofErr w:type="gramEnd"/>
      <w:r w:rsidRPr="001060CD">
        <w:rPr>
          <w:rFonts w:ascii="Times New Roman" w:hAnsi="Times New Roman" w:cs="Times New Roman"/>
          <w:sz w:val="24"/>
          <w:szCs w:val="24"/>
        </w:rPr>
        <w:t>: 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w:t>
      </w:r>
      <w:proofErr w:type="gramStart"/>
      <w:r w:rsidRPr="00C17D9D">
        <w:rPr>
          <w:rFonts w:ascii="Times New Roman" w:hAnsi="Times New Roman" w:cs="Times New Roman"/>
          <w:sz w:val="18"/>
          <w:szCs w:val="18"/>
        </w:rPr>
        <w:t>(дается полное описание конкретных фактов</w:t>
      </w:r>
      <w:proofErr w:type="gramEnd"/>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несоблюдения технологических регламентов,</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производственного процесса, нарушения транспортного</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режима эксплуатации технологического оборудования,</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приборов, рабочего инструментария; нарушения режима</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труда, аварийной ситуации, выхода из строя</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защитных средств, освещения; несоблюдения правил техники</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безопасности, производственной санитарии;</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несовершенства технологии, механизмов, оборудования,</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sz w:val="18"/>
          <w:szCs w:val="18"/>
        </w:rPr>
      </w:pPr>
      <w:r w:rsidRPr="00C17D9D">
        <w:rPr>
          <w:rFonts w:ascii="Times New Roman" w:hAnsi="Times New Roman" w:cs="Times New Roman"/>
          <w:sz w:val="18"/>
          <w:szCs w:val="18"/>
        </w:rPr>
        <w:t xml:space="preserve">        рабочего инструментария; неэффективности работы систем</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1060CD">
        <w:rPr>
          <w:rFonts w:ascii="Times New Roman" w:hAnsi="Times New Roman" w:cs="Times New Roman"/>
          <w:sz w:val="24"/>
          <w:szCs w:val="24"/>
        </w:rPr>
        <w:t xml:space="preserve">        </w:t>
      </w:r>
      <w:r w:rsidRPr="00C17D9D">
        <w:rPr>
          <w:rFonts w:ascii="Times New Roman" w:hAnsi="Times New Roman" w:cs="Times New Roman"/>
        </w:rPr>
        <w:t>вентиляции, кондиционирования воздуха, защитных средств,</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механизмов, средств индивидуальной защиты;</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отсутствия мер и сре</w:t>
      </w:r>
      <w:proofErr w:type="gramStart"/>
      <w:r w:rsidRPr="00C17D9D">
        <w:rPr>
          <w:rFonts w:ascii="Times New Roman" w:hAnsi="Times New Roman" w:cs="Times New Roman"/>
        </w:rPr>
        <w:t>дств сп</w:t>
      </w:r>
      <w:proofErr w:type="gramEnd"/>
      <w:r w:rsidRPr="00C17D9D">
        <w:rPr>
          <w:rFonts w:ascii="Times New Roman" w:hAnsi="Times New Roman" w:cs="Times New Roman"/>
        </w:rPr>
        <w:t>асательного характера,</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приводятся сведения из </w:t>
      </w:r>
      <w:proofErr w:type="gramStart"/>
      <w:r w:rsidRPr="00C17D9D">
        <w:rPr>
          <w:rFonts w:ascii="Times New Roman" w:hAnsi="Times New Roman" w:cs="Times New Roman"/>
        </w:rPr>
        <w:t>санитарно-гигиенической</w:t>
      </w:r>
      <w:proofErr w:type="gramEnd"/>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характеристики условий труда работника и других документов)</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lastRenderedPageBreak/>
        <w:t xml:space="preserve">    18.  Причиной  профессионального  заболевания  или  отравления    послужило:  длительное,  кратковременное  (в  течение  рабочей    смены), однократное воздействие на организм  человека  вредных    производственных факторов или веществ 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w:t>
      </w:r>
      <w:proofErr w:type="gramStart"/>
      <w:r w:rsidRPr="00C17D9D">
        <w:rPr>
          <w:rFonts w:ascii="Times New Roman" w:hAnsi="Times New Roman" w:cs="Times New Roman"/>
        </w:rPr>
        <w:t>(указывается</w:t>
      </w:r>
      <w:proofErr w:type="gramEnd"/>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количественная и качественная характеристика </w:t>
      </w:r>
      <w:proofErr w:type="gramStart"/>
      <w:r w:rsidRPr="00C17D9D">
        <w:rPr>
          <w:rFonts w:ascii="Times New Roman" w:hAnsi="Times New Roman" w:cs="Times New Roman"/>
        </w:rPr>
        <w:t>вредных</w:t>
      </w:r>
      <w:proofErr w:type="gramEnd"/>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производственных факторов в соответствии с требованиями</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гигиенических критериев оценки и классификации условий</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труда по показателю вредности и опасности факторов</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производственной среды, тяжести и напряженности</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______________________________________________________________</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трудового процесса)</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19. Наличие вины работника (в процентах) и ее обоснование</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20.  Заключение:  на  основании    результатов   расследования    установлено,  что  настоящее заболевание (отравление) является    профессиональным и возникло в результате</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 Непосредственной</w:t>
      </w:r>
    </w:p>
    <w:p w:rsidR="00DD655E" w:rsidRPr="00C17D9D" w:rsidRDefault="00DD655E" w:rsidP="00FC4F9F">
      <w:pPr>
        <w:pStyle w:val="HTML"/>
        <w:spacing w:before="120" w:after="120"/>
        <w:rPr>
          <w:rFonts w:ascii="Times New Roman" w:hAnsi="Times New Roman" w:cs="Times New Roman"/>
        </w:rPr>
      </w:pPr>
      <w:r w:rsidRPr="00C17D9D">
        <w:rPr>
          <w:rFonts w:ascii="Times New Roman" w:hAnsi="Times New Roman" w:cs="Times New Roman"/>
        </w:rPr>
        <w:t xml:space="preserve">       (указываются конкретные обстоятельства              и условия)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причиной заболевания послужило _______________________________</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(указывается конкретный вредный                                 производственный фактор)</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21.  Лица,  допустившие  нарушения </w:t>
      </w:r>
      <w:proofErr w:type="gramStart"/>
      <w:r w:rsidRPr="001060CD">
        <w:rPr>
          <w:rFonts w:ascii="Times New Roman" w:hAnsi="Times New Roman" w:cs="Times New Roman"/>
          <w:sz w:val="24"/>
          <w:szCs w:val="24"/>
        </w:rPr>
        <w:t>государственных</w:t>
      </w:r>
      <w:proofErr w:type="gramEnd"/>
      <w:r w:rsidRPr="001060CD">
        <w:rPr>
          <w:rFonts w:ascii="Times New Roman" w:hAnsi="Times New Roman" w:cs="Times New Roman"/>
          <w:sz w:val="24"/>
          <w:szCs w:val="24"/>
        </w:rPr>
        <w:t xml:space="preserve">  санитарно-</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эпидемиологических правил и иных нормативных актов:</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C17D9D" w:rsidRDefault="00DD655E" w:rsidP="00FC4F9F">
      <w:pPr>
        <w:pStyle w:val="HTML"/>
        <w:spacing w:before="120" w:after="120"/>
        <w:jc w:val="center"/>
        <w:rPr>
          <w:rFonts w:ascii="Times New Roman" w:hAnsi="Times New Roman" w:cs="Times New Roman"/>
        </w:rPr>
      </w:pPr>
      <w:r w:rsidRPr="00C17D9D">
        <w:rPr>
          <w:rFonts w:ascii="Times New Roman" w:hAnsi="Times New Roman" w:cs="Times New Roman"/>
        </w:rPr>
        <w:t xml:space="preserve">(Ф.И.О., с указанием нарушенных ими </w:t>
      </w:r>
      <w:proofErr w:type="spellStart"/>
      <w:r w:rsidRPr="00C17D9D">
        <w:rPr>
          <w:rFonts w:ascii="Times New Roman" w:hAnsi="Times New Roman" w:cs="Times New Roman"/>
        </w:rPr>
        <w:t>положений</w:t>
      </w:r>
      <w:proofErr w:type="gramStart"/>
      <w:r w:rsidRPr="00C17D9D">
        <w:rPr>
          <w:rFonts w:ascii="Times New Roman" w:hAnsi="Times New Roman" w:cs="Times New Roman"/>
        </w:rPr>
        <w:t>,п</w:t>
      </w:r>
      <w:proofErr w:type="gramEnd"/>
      <w:r w:rsidRPr="00C17D9D">
        <w:rPr>
          <w:rFonts w:ascii="Times New Roman" w:hAnsi="Times New Roman" w:cs="Times New Roman"/>
        </w:rPr>
        <w:t>равил</w:t>
      </w:r>
      <w:proofErr w:type="spellEnd"/>
      <w:r w:rsidRPr="00C17D9D">
        <w:rPr>
          <w:rFonts w:ascii="Times New Roman" w:hAnsi="Times New Roman" w:cs="Times New Roman"/>
        </w:rPr>
        <w:t xml:space="preserve"> и иных актов)</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22.  В  целях  ликвидации  и  предупреждения  профессиональных    заболеваний или отравлений предлагается: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23. Прилагаемые материалы расследования</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lastRenderedPageBreak/>
        <w:t xml:space="preserve">    ______________________________________________________________</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24. Подписи членов комиссии:</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Ф.И.О., дата</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w:t>
      </w:r>
    </w:p>
    <w:p w:rsidR="00DD655E" w:rsidRPr="001060CD" w:rsidRDefault="00DD655E" w:rsidP="00FC4F9F">
      <w:pPr>
        <w:pStyle w:val="HTML"/>
        <w:spacing w:before="120" w:after="120"/>
        <w:rPr>
          <w:rFonts w:ascii="Times New Roman" w:hAnsi="Times New Roman" w:cs="Times New Roman"/>
          <w:sz w:val="24"/>
          <w:szCs w:val="24"/>
        </w:rPr>
      </w:pPr>
      <w:r w:rsidRPr="001060CD">
        <w:rPr>
          <w:rFonts w:ascii="Times New Roman" w:hAnsi="Times New Roman" w:cs="Times New Roman"/>
          <w:sz w:val="24"/>
          <w:szCs w:val="24"/>
        </w:rPr>
        <w:t xml:space="preserve">    М.П.</w:t>
      </w:r>
    </w:p>
    <w:p w:rsidR="00DD655E" w:rsidRPr="001060CD" w:rsidRDefault="00DD655E" w:rsidP="00FC4F9F">
      <w:pPr>
        <w:widowControl/>
        <w:snapToGrid/>
        <w:spacing w:before="120" w:after="120" w:line="240" w:lineRule="auto"/>
        <w:rPr>
          <w:szCs w:val="24"/>
          <w:lang w:eastAsia="en-US"/>
        </w:rPr>
      </w:pPr>
      <w:bookmarkStart w:id="0" w:name="_GoBack"/>
      <w:bookmarkEnd w:id="0"/>
    </w:p>
    <w:sectPr w:rsidR="00DD655E" w:rsidRPr="001060CD" w:rsidSect="000D6B11">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8FC" w:rsidRDefault="001218FC">
      <w:r>
        <w:separator/>
      </w:r>
    </w:p>
  </w:endnote>
  <w:endnote w:type="continuationSeparator" w:id="0">
    <w:p w:rsidR="001218FC" w:rsidRDefault="0012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9B" w:rsidRDefault="00542F9B" w:rsidP="0004064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42F9B" w:rsidRDefault="00542F9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F9B" w:rsidRDefault="00542F9B" w:rsidP="0004064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5D2C9F">
      <w:rPr>
        <w:rStyle w:val="a4"/>
        <w:noProof/>
      </w:rPr>
      <w:t>10</w:t>
    </w:r>
    <w:r>
      <w:rPr>
        <w:rStyle w:val="a4"/>
      </w:rPr>
      <w:fldChar w:fldCharType="end"/>
    </w:r>
  </w:p>
  <w:p w:rsidR="00542F9B" w:rsidRDefault="00542F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8FC" w:rsidRDefault="001218FC">
      <w:r>
        <w:separator/>
      </w:r>
    </w:p>
  </w:footnote>
  <w:footnote w:type="continuationSeparator" w:id="0">
    <w:p w:rsidR="001218FC" w:rsidRDefault="001218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55E"/>
    <w:rsid w:val="0004064E"/>
    <w:rsid w:val="00096273"/>
    <w:rsid w:val="000D6B11"/>
    <w:rsid w:val="001218FC"/>
    <w:rsid w:val="001239EE"/>
    <w:rsid w:val="00294C4E"/>
    <w:rsid w:val="004A7653"/>
    <w:rsid w:val="00542F9B"/>
    <w:rsid w:val="005D2C9F"/>
    <w:rsid w:val="006F07E2"/>
    <w:rsid w:val="00711EF1"/>
    <w:rsid w:val="007636F6"/>
    <w:rsid w:val="00802D78"/>
    <w:rsid w:val="00B924C3"/>
    <w:rsid w:val="00D5179C"/>
    <w:rsid w:val="00D706E5"/>
    <w:rsid w:val="00D9664D"/>
    <w:rsid w:val="00DD655E"/>
    <w:rsid w:val="00F37D8E"/>
    <w:rsid w:val="00F75181"/>
    <w:rsid w:val="00FC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55E"/>
    <w:pPr>
      <w:widowControl w:val="0"/>
      <w:snapToGrid w:val="0"/>
      <w:spacing w:line="300" w:lineRule="auto"/>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rsid w:val="00DD655E"/>
    <w:pPr>
      <w:shd w:val="clear" w:color="auto" w:fill="FFFFFF"/>
      <w:suppressAutoHyphens/>
      <w:autoSpaceDN w:val="0"/>
      <w:snapToGrid/>
      <w:spacing w:before="240" w:line="274" w:lineRule="exact"/>
      <w:jc w:val="center"/>
    </w:pPr>
    <w:rPr>
      <w:rFonts w:eastAsia="Calibri"/>
      <w:b/>
      <w:bCs/>
      <w:kern w:val="3"/>
      <w:sz w:val="23"/>
      <w:szCs w:val="23"/>
      <w:lang w:eastAsia="en-US"/>
    </w:rPr>
  </w:style>
  <w:style w:type="paragraph" w:styleId="HTML">
    <w:name w:val="HTML Preformatted"/>
    <w:basedOn w:val="a"/>
    <w:link w:val="HTML0"/>
    <w:rsid w:val="00DD6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line="240" w:lineRule="auto"/>
    </w:pPr>
    <w:rPr>
      <w:rFonts w:ascii="Arial Unicode MS" w:hAnsi="Arial Unicode MS" w:cs="Arial Unicode MS"/>
      <w:kern w:val="1"/>
      <w:sz w:val="20"/>
      <w:lang w:eastAsia="ar-SA"/>
    </w:rPr>
  </w:style>
  <w:style w:type="character" w:customStyle="1" w:styleId="HTML0">
    <w:name w:val="Стандартный HTML Знак"/>
    <w:link w:val="HTML"/>
    <w:locked/>
    <w:rsid w:val="00DD655E"/>
    <w:rPr>
      <w:rFonts w:ascii="Arial Unicode MS" w:hAnsi="Arial Unicode MS" w:cs="Arial Unicode MS"/>
      <w:kern w:val="1"/>
      <w:lang w:val="ru-RU" w:eastAsia="ar-SA" w:bidi="ar-SA"/>
    </w:rPr>
  </w:style>
  <w:style w:type="paragraph" w:styleId="a3">
    <w:name w:val="footer"/>
    <w:basedOn w:val="a"/>
    <w:rsid w:val="00542F9B"/>
    <w:pPr>
      <w:tabs>
        <w:tab w:val="center" w:pos="4677"/>
        <w:tab w:val="right" w:pos="9355"/>
      </w:tabs>
    </w:pPr>
  </w:style>
  <w:style w:type="character" w:styleId="a4">
    <w:name w:val="page number"/>
    <w:basedOn w:val="a0"/>
    <w:rsid w:val="00542F9B"/>
  </w:style>
  <w:style w:type="paragraph" w:styleId="a5">
    <w:name w:val="Balloon Text"/>
    <w:basedOn w:val="a"/>
    <w:link w:val="a6"/>
    <w:rsid w:val="00F75181"/>
    <w:pPr>
      <w:spacing w:line="240" w:lineRule="auto"/>
    </w:pPr>
    <w:rPr>
      <w:rFonts w:ascii="Tahoma" w:hAnsi="Tahoma" w:cs="Tahoma"/>
      <w:sz w:val="16"/>
      <w:szCs w:val="16"/>
    </w:rPr>
  </w:style>
  <w:style w:type="character" w:customStyle="1" w:styleId="a6">
    <w:name w:val="Текст выноски Знак"/>
    <w:basedOn w:val="a0"/>
    <w:link w:val="a5"/>
    <w:rsid w:val="00F751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55E"/>
    <w:pPr>
      <w:widowControl w:val="0"/>
      <w:snapToGrid w:val="0"/>
      <w:spacing w:line="300" w:lineRule="auto"/>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rsid w:val="00DD655E"/>
    <w:pPr>
      <w:shd w:val="clear" w:color="auto" w:fill="FFFFFF"/>
      <w:suppressAutoHyphens/>
      <w:autoSpaceDN w:val="0"/>
      <w:snapToGrid/>
      <w:spacing w:before="240" w:line="274" w:lineRule="exact"/>
      <w:jc w:val="center"/>
    </w:pPr>
    <w:rPr>
      <w:rFonts w:eastAsia="Calibri"/>
      <w:b/>
      <w:bCs/>
      <w:kern w:val="3"/>
      <w:sz w:val="23"/>
      <w:szCs w:val="23"/>
      <w:lang w:eastAsia="en-US"/>
    </w:rPr>
  </w:style>
  <w:style w:type="paragraph" w:styleId="HTML">
    <w:name w:val="HTML Preformatted"/>
    <w:basedOn w:val="a"/>
    <w:link w:val="HTML0"/>
    <w:rsid w:val="00DD6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line="240" w:lineRule="auto"/>
    </w:pPr>
    <w:rPr>
      <w:rFonts w:ascii="Arial Unicode MS" w:hAnsi="Arial Unicode MS" w:cs="Arial Unicode MS"/>
      <w:kern w:val="1"/>
      <w:sz w:val="20"/>
      <w:lang w:eastAsia="ar-SA"/>
    </w:rPr>
  </w:style>
  <w:style w:type="character" w:customStyle="1" w:styleId="HTML0">
    <w:name w:val="Стандартный HTML Знак"/>
    <w:link w:val="HTML"/>
    <w:locked/>
    <w:rsid w:val="00DD655E"/>
    <w:rPr>
      <w:rFonts w:ascii="Arial Unicode MS" w:hAnsi="Arial Unicode MS" w:cs="Arial Unicode MS"/>
      <w:kern w:val="1"/>
      <w:lang w:val="ru-RU" w:eastAsia="ar-SA" w:bidi="ar-SA"/>
    </w:rPr>
  </w:style>
  <w:style w:type="paragraph" w:styleId="a3">
    <w:name w:val="footer"/>
    <w:basedOn w:val="a"/>
    <w:rsid w:val="00542F9B"/>
    <w:pPr>
      <w:tabs>
        <w:tab w:val="center" w:pos="4677"/>
        <w:tab w:val="right" w:pos="9355"/>
      </w:tabs>
    </w:pPr>
  </w:style>
  <w:style w:type="character" w:styleId="a4">
    <w:name w:val="page number"/>
    <w:basedOn w:val="a0"/>
    <w:rsid w:val="00542F9B"/>
  </w:style>
  <w:style w:type="paragraph" w:styleId="a5">
    <w:name w:val="Balloon Text"/>
    <w:basedOn w:val="a"/>
    <w:link w:val="a6"/>
    <w:rsid w:val="00F75181"/>
    <w:pPr>
      <w:spacing w:line="240" w:lineRule="auto"/>
    </w:pPr>
    <w:rPr>
      <w:rFonts w:ascii="Tahoma" w:hAnsi="Tahoma" w:cs="Tahoma"/>
      <w:sz w:val="16"/>
      <w:szCs w:val="16"/>
    </w:rPr>
  </w:style>
  <w:style w:type="character" w:customStyle="1" w:styleId="a6">
    <w:name w:val="Текст выноски Знак"/>
    <w:basedOn w:val="a0"/>
    <w:link w:val="a5"/>
    <w:rsid w:val="00F751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61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2029</Words>
  <Characters>20607</Characters>
  <DocSecurity>0</DocSecurity>
  <Lines>171</Lines>
  <Paragraphs>45</Paragraphs>
  <ScaleCrop>false</ScaleCrop>
  <HeadingPairs>
    <vt:vector size="2" baseType="variant">
      <vt:variant>
        <vt:lpstr>Название</vt:lpstr>
      </vt:variant>
      <vt:variant>
        <vt:i4>1</vt:i4>
      </vt:variant>
    </vt:vector>
  </HeadingPairs>
  <TitlesOfParts>
    <vt:vector size="1" baseType="lpstr">
      <vt:lpstr>МУНИЦИПАЛЬНОЕ БЮДЖЕТНОЕ ДОШКОЛЬНОЕ ОБРАЗОВАТЕЛЬНОЕ УЧРЕЖДЕНИЕ ДЕТСКИЙ САД № 5 ГОРОДА-КУРОРТА КИСЛОВОДСКА</vt:lpstr>
    </vt:vector>
  </TitlesOfParts>
  <LinksUpToDate>false</LinksUpToDate>
  <CharactersWithSpaces>22591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2019-04-16T05:29:00Z</cp:lastPrinted>
  <dcterms:created xsi:type="dcterms:W3CDTF">2025-09-26T04:21:00Z</dcterms:created>
  <dcterms:modified xsi:type="dcterms:W3CDTF">2025-09-26T04:34:00Z</dcterms:modified>
</cp:coreProperties>
</file>